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CE70D1">
        <w:rPr>
          <w:sz w:val="24"/>
          <w:szCs w:val="24"/>
        </w:rPr>
        <w:t>4</w:t>
      </w:r>
      <w:r w:rsidR="00AE76A7">
        <w:rPr>
          <w:sz w:val="24"/>
          <w:szCs w:val="24"/>
        </w:rPr>
        <w:t>9</w:t>
      </w:r>
      <w:r w:rsidR="00B74298">
        <w:rPr>
          <w:sz w:val="24"/>
          <w:szCs w:val="24"/>
        </w:rPr>
        <w:t>44</w:t>
      </w:r>
      <w:r w:rsidR="00AE76A7">
        <w:rPr>
          <w:sz w:val="24"/>
          <w:szCs w:val="24"/>
        </w:rPr>
        <w:t>2</w:t>
      </w:r>
    </w:p>
    <w:p w:rsidR="00AF3657" w:rsidRPr="001E0547" w:rsidRDefault="00AF3657" w:rsidP="00AF3657">
      <w:pPr>
        <w:jc w:val="center"/>
        <w:rPr>
          <w:b/>
        </w:rPr>
      </w:pPr>
    </w:p>
    <w:tbl>
      <w:tblPr>
        <w:tblW w:w="9523" w:type="dxa"/>
        <w:jc w:val="center"/>
        <w:tblLook w:val="01E0" w:firstRow="1" w:lastRow="1" w:firstColumn="1" w:lastColumn="1" w:noHBand="0" w:noVBand="0"/>
      </w:tblPr>
      <w:tblGrid>
        <w:gridCol w:w="4477"/>
        <w:gridCol w:w="359"/>
        <w:gridCol w:w="4687"/>
      </w:tblGrid>
      <w:tr w:rsidR="00AF3657" w:rsidRPr="00DE014E" w:rsidTr="00C86EE9">
        <w:trPr>
          <w:trHeight w:val="1549"/>
          <w:jc w:val="center"/>
        </w:trPr>
        <w:tc>
          <w:tcPr>
            <w:tcW w:w="4477" w:type="dxa"/>
          </w:tcPr>
          <w:p w:rsidR="00AF3657" w:rsidRPr="002E4CD3" w:rsidRDefault="00F20B48" w:rsidP="002E4CD3">
            <w:pPr>
              <w:jc w:val="left"/>
              <w:rPr>
                <w:b/>
                <w:caps/>
                <w:szCs w:val="24"/>
              </w:rPr>
            </w:pPr>
            <w:r w:rsidRPr="00F20B48">
              <w:rPr>
                <w:b/>
                <w:caps/>
              </w:rPr>
              <w:t>APPLICATION OF LEGEND BANK, INC. DBA OREAL, INC. AND RAY HARLOW FOR SALE, TRANSFER, OR MERGER OF FACILITIES AND CERTIFICATE RIGHTS IN ANGELINA COUNTY</w:t>
            </w:r>
          </w:p>
        </w:tc>
        <w:tc>
          <w:tcPr>
            <w:tcW w:w="359" w:type="dxa"/>
          </w:tcPr>
          <w:p w:rsidR="00AF3657" w:rsidRPr="00DE014E" w:rsidRDefault="00AF3657" w:rsidP="007717F6">
            <w:pPr>
              <w:rPr>
                <w:b/>
              </w:rPr>
            </w:pPr>
            <w:r w:rsidRPr="00DE014E">
              <w:rPr>
                <w:b/>
              </w:rPr>
              <w:t>§</w:t>
            </w:r>
          </w:p>
          <w:p w:rsidR="00AF3657" w:rsidRPr="00DE014E" w:rsidRDefault="00AF3657" w:rsidP="007717F6">
            <w:pPr>
              <w:rPr>
                <w:b/>
              </w:rPr>
            </w:pPr>
            <w:r w:rsidRPr="00DE014E">
              <w:rPr>
                <w:b/>
              </w:rPr>
              <w:t>§</w:t>
            </w:r>
          </w:p>
          <w:p w:rsidR="00B259BF" w:rsidRDefault="00AF3657" w:rsidP="007717F6">
            <w:pPr>
              <w:rPr>
                <w:b/>
              </w:rPr>
            </w:pPr>
            <w:r w:rsidRPr="00DE014E">
              <w:rPr>
                <w:b/>
              </w:rPr>
              <w:t>§</w:t>
            </w:r>
          </w:p>
          <w:p w:rsidR="007E4620" w:rsidRDefault="007E4620" w:rsidP="007717F6">
            <w:pPr>
              <w:rPr>
                <w:b/>
              </w:rPr>
            </w:pPr>
            <w:r>
              <w:rPr>
                <w:b/>
              </w:rPr>
              <w:t>§</w:t>
            </w:r>
          </w:p>
          <w:p w:rsidR="007E4620" w:rsidRDefault="007E4620" w:rsidP="007717F6">
            <w:pPr>
              <w:rPr>
                <w:b/>
              </w:rPr>
            </w:pPr>
            <w:r>
              <w:rPr>
                <w:b/>
              </w:rPr>
              <w:t>§</w:t>
            </w:r>
          </w:p>
          <w:p w:rsidR="00AE76A7" w:rsidRPr="00DE014E" w:rsidRDefault="0073749F" w:rsidP="00976B9E">
            <w:pPr>
              <w:rPr>
                <w:b/>
              </w:rPr>
            </w:pPr>
            <w:r>
              <w:rPr>
                <w:b/>
              </w:rPr>
              <w:t>§</w:t>
            </w:r>
          </w:p>
        </w:tc>
        <w:tc>
          <w:tcPr>
            <w:tcW w:w="4687" w:type="dxa"/>
          </w:tcPr>
          <w:p w:rsidR="00AF3657" w:rsidRPr="00DE014E" w:rsidRDefault="005F4F7A" w:rsidP="00D75599">
            <w:pPr>
              <w:pStyle w:val="Docketstyle"/>
              <w:spacing w:line="240" w:lineRule="auto"/>
              <w:jc w:val="center"/>
              <w:rPr>
                <w:bCs/>
              </w:rPr>
            </w:pPr>
            <w:r w:rsidRPr="00DE014E">
              <w:rPr>
                <w:bCs/>
              </w:rPr>
              <w:t>PUBLIC UTILITY COMMISSION</w:t>
            </w:r>
          </w:p>
          <w:p w:rsidR="005F4F7A" w:rsidRPr="00DE014E" w:rsidRDefault="005F4F7A" w:rsidP="00D75599">
            <w:pPr>
              <w:pStyle w:val="Docketstyle"/>
              <w:spacing w:line="240" w:lineRule="auto"/>
              <w:jc w:val="center"/>
              <w:rPr>
                <w:bCs/>
              </w:rPr>
            </w:pPr>
          </w:p>
          <w:p w:rsidR="005F4F7A" w:rsidRPr="00DE014E" w:rsidRDefault="005F4F7A" w:rsidP="00D75599">
            <w:pPr>
              <w:pStyle w:val="Docketstyle"/>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rsidR="00AF3657" w:rsidRPr="00261AFE" w:rsidRDefault="00AF3657" w:rsidP="00AF3657">
      <w:pPr>
        <w:pStyle w:val="Documentheading"/>
        <w:rPr>
          <w:sz w:val="24"/>
          <w:szCs w:val="24"/>
        </w:rPr>
      </w:pPr>
    </w:p>
    <w:p w:rsidR="00EB2FC6" w:rsidRPr="00261AFE" w:rsidRDefault="00EB2FC6" w:rsidP="00EB2FC6">
      <w:pPr>
        <w:pStyle w:val="Documentheading"/>
        <w:rPr>
          <w:sz w:val="24"/>
          <w:szCs w:val="24"/>
        </w:rPr>
      </w:pPr>
      <w:r>
        <w:rPr>
          <w:sz w:val="24"/>
          <w:szCs w:val="24"/>
        </w:rPr>
        <w:t xml:space="preserve">COMMISSION STAFF’S </w:t>
      </w:r>
      <w:r w:rsidR="00426892">
        <w:rPr>
          <w:sz w:val="24"/>
          <w:szCs w:val="24"/>
        </w:rPr>
        <w:t xml:space="preserve">supplemental </w:t>
      </w:r>
      <w:r>
        <w:rPr>
          <w:sz w:val="24"/>
          <w:szCs w:val="24"/>
        </w:rPr>
        <w:t>RECOMMENDATION ON ADMINISTRATIVE COMPLETENESS and proposed proceduRal schedule</w:t>
      </w:r>
    </w:p>
    <w:p w:rsidR="00EB2FC6" w:rsidRDefault="00EB2FC6" w:rsidP="00EB2FC6">
      <w:pPr>
        <w:pStyle w:val="Documentheading"/>
      </w:pPr>
    </w:p>
    <w:p w:rsidR="00EB2FC6" w:rsidRPr="00DF0F91" w:rsidRDefault="00EB2FC6" w:rsidP="00EB2FC6">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sidRPr="00BB51BC">
        <w:rPr>
          <w:b w:val="0"/>
          <w:sz w:val="24"/>
          <w:szCs w:val="24"/>
        </w:rPr>
        <w:t>the Commission Staff of the Public Utility Commission of Texas (</w:t>
      </w:r>
      <w:r>
        <w:rPr>
          <w:b w:val="0"/>
          <w:sz w:val="24"/>
          <w:szCs w:val="24"/>
        </w:rPr>
        <w:t>Staff</w:t>
      </w:r>
      <w:r w:rsidRPr="00BB51BC">
        <w:rPr>
          <w:b w:val="0"/>
          <w:sz w:val="24"/>
          <w:szCs w:val="24"/>
        </w:rPr>
        <w:t>), representing the public interest,</w:t>
      </w:r>
      <w:r>
        <w:rPr>
          <w:szCs w:val="24"/>
        </w:rPr>
        <w:t xml:space="preserve"> </w:t>
      </w:r>
      <w:r>
        <w:rPr>
          <w:b w:val="0"/>
          <w:sz w:val="24"/>
          <w:szCs w:val="24"/>
        </w:rPr>
        <w:t>and in response to Order No</w:t>
      </w:r>
      <w:r w:rsidRPr="009E30F2">
        <w:rPr>
          <w:b w:val="0"/>
          <w:sz w:val="24"/>
          <w:szCs w:val="24"/>
        </w:rPr>
        <w:t xml:space="preserve">. </w:t>
      </w:r>
      <w:r>
        <w:rPr>
          <w:b w:val="0"/>
          <w:sz w:val="24"/>
          <w:szCs w:val="24"/>
        </w:rPr>
        <w:t xml:space="preserve">2, files this </w:t>
      </w:r>
      <w:r w:rsidR="00426892">
        <w:rPr>
          <w:b w:val="0"/>
          <w:sz w:val="24"/>
          <w:szCs w:val="24"/>
        </w:rPr>
        <w:t xml:space="preserve">Supplemental </w:t>
      </w:r>
      <w:r>
        <w:rPr>
          <w:b w:val="0"/>
          <w:sz w:val="24"/>
          <w:szCs w:val="24"/>
        </w:rPr>
        <w:t>Recommendation on Administrative Completeness and Proposed Procedural Schedule.</w:t>
      </w:r>
      <w:r w:rsidRPr="009E30F2">
        <w:rPr>
          <w:b w:val="0"/>
          <w:sz w:val="24"/>
          <w:szCs w:val="24"/>
        </w:rPr>
        <w:t xml:space="preserve"> </w:t>
      </w:r>
      <w:r>
        <w:rPr>
          <w:b w:val="0"/>
          <w:sz w:val="24"/>
          <w:szCs w:val="24"/>
        </w:rPr>
        <w:t xml:space="preserve"> </w:t>
      </w:r>
      <w:r w:rsidRPr="00BB51BC">
        <w:rPr>
          <w:b w:val="0"/>
          <w:sz w:val="24"/>
          <w:szCs w:val="24"/>
        </w:rPr>
        <w:t>Staff recommends that the application be deemed administratively complete.  In support thereof, Staff shows the following:</w:t>
      </w:r>
    </w:p>
    <w:p w:rsidR="00240DCE" w:rsidRDefault="00240DCE" w:rsidP="00426892"/>
    <w:p w:rsidR="00240DCE" w:rsidRDefault="00240DCE" w:rsidP="00240DCE">
      <w:pPr>
        <w:pStyle w:val="ListParagraph"/>
        <w:numPr>
          <w:ilvl w:val="0"/>
          <w:numId w:val="10"/>
        </w:numPr>
        <w:spacing w:line="360" w:lineRule="auto"/>
        <w:jc w:val="center"/>
        <w:rPr>
          <w:b/>
        </w:rPr>
      </w:pPr>
      <w:r>
        <w:rPr>
          <w:b/>
        </w:rPr>
        <w:t>BACKGROUND</w:t>
      </w:r>
    </w:p>
    <w:p w:rsidR="00F20B48" w:rsidRPr="00F20B48" w:rsidRDefault="00976B9E" w:rsidP="00F20B48">
      <w:pPr>
        <w:autoSpaceDE w:val="0"/>
        <w:autoSpaceDN w:val="0"/>
        <w:adjustRightInd w:val="0"/>
        <w:spacing w:line="360" w:lineRule="auto"/>
        <w:ind w:firstLine="720"/>
        <w:rPr>
          <w:bCs/>
          <w:color w:val="000000" w:themeColor="text1"/>
          <w:szCs w:val="24"/>
        </w:rPr>
      </w:pPr>
      <w:r w:rsidRPr="00B259BF">
        <w:rPr>
          <w:szCs w:val="24"/>
        </w:rPr>
        <w:t xml:space="preserve">On </w:t>
      </w:r>
      <w:r w:rsidR="00F20B48">
        <w:rPr>
          <w:szCs w:val="24"/>
        </w:rPr>
        <w:t>April 12</w:t>
      </w:r>
      <w:r w:rsidRPr="00B259BF">
        <w:rPr>
          <w:szCs w:val="24"/>
        </w:rPr>
        <w:t>, 201</w:t>
      </w:r>
      <w:r>
        <w:rPr>
          <w:szCs w:val="24"/>
        </w:rPr>
        <w:t>9</w:t>
      </w:r>
      <w:r w:rsidRPr="00B259BF">
        <w:rPr>
          <w:szCs w:val="24"/>
        </w:rPr>
        <w:t xml:space="preserve">, </w:t>
      </w:r>
      <w:r w:rsidR="00F20B48" w:rsidRPr="00587AA4">
        <w:rPr>
          <w:color w:val="000000" w:themeColor="text1"/>
        </w:rPr>
        <w:t>Ray Harlow</w:t>
      </w:r>
      <w:r w:rsidR="00F20B48" w:rsidRPr="00587AA4">
        <w:rPr>
          <w:bCs/>
          <w:color w:val="000000" w:themeColor="text1"/>
        </w:rPr>
        <w:t xml:space="preserve"> </w:t>
      </w:r>
      <w:r w:rsidR="00F20B48">
        <w:rPr>
          <w:bCs/>
        </w:rPr>
        <w:t xml:space="preserve">(Harlow) </w:t>
      </w:r>
      <w:r w:rsidR="00F20B48" w:rsidRPr="000C2BE3">
        <w:rPr>
          <w:bCs/>
          <w:color w:val="000000" w:themeColor="text1"/>
        </w:rPr>
        <w:t xml:space="preserve">and the </w:t>
      </w:r>
      <w:r w:rsidR="00F20B48" w:rsidRPr="000C2BE3">
        <w:rPr>
          <w:color w:val="000000" w:themeColor="text1"/>
        </w:rPr>
        <w:t>Legend Bank, Inc. d</w:t>
      </w:r>
      <w:r w:rsidR="00F20B48">
        <w:rPr>
          <w:color w:val="000000" w:themeColor="text1"/>
        </w:rPr>
        <w:t>/</w:t>
      </w:r>
      <w:r w:rsidR="00F20B48" w:rsidRPr="000C2BE3">
        <w:rPr>
          <w:color w:val="000000" w:themeColor="text1"/>
        </w:rPr>
        <w:t>b</w:t>
      </w:r>
      <w:r w:rsidR="00F20B48">
        <w:rPr>
          <w:color w:val="000000" w:themeColor="text1"/>
        </w:rPr>
        <w:t>/</w:t>
      </w:r>
      <w:r w:rsidR="00F20B48" w:rsidRPr="000C2BE3">
        <w:rPr>
          <w:color w:val="000000" w:themeColor="text1"/>
        </w:rPr>
        <w:t xml:space="preserve">a </w:t>
      </w:r>
      <w:proofErr w:type="spellStart"/>
      <w:r w:rsidR="00F20B48" w:rsidRPr="000C2BE3">
        <w:rPr>
          <w:color w:val="000000" w:themeColor="text1"/>
        </w:rPr>
        <w:t>Oreal</w:t>
      </w:r>
      <w:proofErr w:type="spellEnd"/>
      <w:r w:rsidR="00F20B48" w:rsidRPr="000C2BE3">
        <w:rPr>
          <w:color w:val="000000" w:themeColor="text1"/>
        </w:rPr>
        <w:t>, Inc.</w:t>
      </w:r>
      <w:r w:rsidR="00F20B48">
        <w:rPr>
          <w:color w:val="000000" w:themeColor="text1"/>
        </w:rPr>
        <w:t>,</w:t>
      </w:r>
      <w:r w:rsidR="00F20B48" w:rsidRPr="000C2BE3">
        <w:rPr>
          <w:i/>
          <w:color w:val="000000" w:themeColor="text1"/>
        </w:rPr>
        <w:t xml:space="preserve"> </w:t>
      </w:r>
      <w:r w:rsidR="00F20B48" w:rsidRPr="00587AA4">
        <w:rPr>
          <w:bCs/>
          <w:color w:val="000000" w:themeColor="text1"/>
        </w:rPr>
        <w:t>(</w:t>
      </w:r>
      <w:proofErr w:type="spellStart"/>
      <w:r w:rsidR="00F20B48">
        <w:rPr>
          <w:bCs/>
          <w:color w:val="000000" w:themeColor="text1"/>
        </w:rPr>
        <w:t>Oreal</w:t>
      </w:r>
      <w:proofErr w:type="spellEnd"/>
      <w:r w:rsidR="00F20B48" w:rsidRPr="00587AA4">
        <w:rPr>
          <w:bCs/>
          <w:color w:val="000000" w:themeColor="text1"/>
        </w:rPr>
        <w:t xml:space="preserve">) (collectively, Applicants) filed an application for Sale, Transfer, or Merger (STM) of facilities and certificate rights in </w:t>
      </w:r>
      <w:r w:rsidR="00F20B48" w:rsidRPr="00587AA4">
        <w:rPr>
          <w:color w:val="000000" w:themeColor="text1"/>
        </w:rPr>
        <w:fldChar w:fldCharType="begin"/>
      </w:r>
      <w:r w:rsidR="00F20B48" w:rsidRPr="00587AA4">
        <w:rPr>
          <w:color w:val="000000" w:themeColor="text1"/>
        </w:rPr>
        <w:instrText xml:space="preserve"> MERGEFIELD County </w:instrText>
      </w:r>
      <w:r w:rsidR="00F20B48" w:rsidRPr="00587AA4">
        <w:rPr>
          <w:color w:val="000000" w:themeColor="text1"/>
        </w:rPr>
        <w:fldChar w:fldCharType="separate"/>
      </w:r>
      <w:r w:rsidR="00F20B48" w:rsidRPr="00587AA4">
        <w:rPr>
          <w:noProof/>
          <w:color w:val="000000" w:themeColor="text1"/>
        </w:rPr>
        <w:t>Angelina</w:t>
      </w:r>
      <w:r w:rsidR="00F20B48" w:rsidRPr="00587AA4">
        <w:rPr>
          <w:color w:val="000000" w:themeColor="text1"/>
        </w:rPr>
        <w:fldChar w:fldCharType="end"/>
      </w:r>
      <w:r w:rsidR="00F20B48" w:rsidRPr="00587AA4">
        <w:rPr>
          <w:bCs/>
          <w:color w:val="000000" w:themeColor="text1"/>
        </w:rPr>
        <w:t xml:space="preserve"> County</w:t>
      </w:r>
      <w:r w:rsidR="002202EB">
        <w:rPr>
          <w:rFonts w:eastAsiaTheme="minorHAnsi"/>
          <w:szCs w:val="22"/>
        </w:rPr>
        <w:t>.</w:t>
      </w:r>
      <w:r w:rsidR="002E4CD3" w:rsidRPr="002E4CD3">
        <w:rPr>
          <w:szCs w:val="24"/>
        </w:rPr>
        <w:t xml:space="preserve">  </w:t>
      </w:r>
      <w:r w:rsidR="00F20B48" w:rsidRPr="00F20B48">
        <w:rPr>
          <w:bCs/>
          <w:color w:val="000000" w:themeColor="text1"/>
          <w:szCs w:val="24"/>
        </w:rPr>
        <w:t xml:space="preserve">Specifically, </w:t>
      </w:r>
      <w:r w:rsidR="00F20B48">
        <w:rPr>
          <w:rFonts w:cs="Baskerville Old Face"/>
          <w:color w:val="000000" w:themeColor="text1"/>
          <w:szCs w:val="24"/>
        </w:rPr>
        <w:t>Harlow</w:t>
      </w:r>
      <w:r w:rsidR="00F20B48" w:rsidRPr="00F20B48">
        <w:rPr>
          <w:bCs/>
          <w:color w:val="000000" w:themeColor="text1"/>
          <w:szCs w:val="24"/>
        </w:rPr>
        <w:t xml:space="preserve"> seeks approval to acquire facilities and to transfer all of </w:t>
      </w:r>
      <w:proofErr w:type="spellStart"/>
      <w:r w:rsidR="00F20B48">
        <w:rPr>
          <w:rFonts w:cs="Baskerville Old Face"/>
          <w:color w:val="000000" w:themeColor="text1"/>
          <w:szCs w:val="24"/>
        </w:rPr>
        <w:t>Oreal</w:t>
      </w:r>
      <w:r w:rsidR="00F20B48" w:rsidRPr="00F20B48">
        <w:rPr>
          <w:rFonts w:cs="Baskerville Old Face"/>
          <w:color w:val="000000" w:themeColor="text1"/>
          <w:szCs w:val="24"/>
        </w:rPr>
        <w:t>’s</w:t>
      </w:r>
      <w:proofErr w:type="spellEnd"/>
      <w:r w:rsidR="00F20B48" w:rsidRPr="00F20B48">
        <w:rPr>
          <w:rFonts w:cs="Baskerville Old Face"/>
          <w:color w:val="000000" w:themeColor="text1"/>
          <w:szCs w:val="24"/>
        </w:rPr>
        <w:t xml:space="preserve"> </w:t>
      </w:r>
      <w:r w:rsidR="00F20B48" w:rsidRPr="00F20B48">
        <w:rPr>
          <w:color w:val="000000" w:themeColor="text1"/>
          <w:szCs w:val="24"/>
        </w:rPr>
        <w:t xml:space="preserve">sewer </w:t>
      </w:r>
      <w:r w:rsidR="00F20B48">
        <w:rPr>
          <w:color w:val="000000" w:themeColor="text1"/>
          <w:szCs w:val="24"/>
        </w:rPr>
        <w:t>Certificate of Convenience and Necessity (</w:t>
      </w:r>
      <w:r w:rsidR="00F20B48" w:rsidRPr="00F20B48">
        <w:rPr>
          <w:color w:val="000000" w:themeColor="text1"/>
          <w:szCs w:val="24"/>
        </w:rPr>
        <w:t>CCN</w:t>
      </w:r>
      <w:r w:rsidR="00F20B48">
        <w:rPr>
          <w:color w:val="000000" w:themeColor="text1"/>
          <w:szCs w:val="24"/>
        </w:rPr>
        <w:t>)</w:t>
      </w:r>
      <w:r w:rsidR="00F20B48" w:rsidRPr="00F20B48">
        <w:rPr>
          <w:color w:val="000000" w:themeColor="text1"/>
          <w:szCs w:val="24"/>
        </w:rPr>
        <w:t xml:space="preserve"> area and </w:t>
      </w:r>
      <w:r w:rsidR="00D81EFA">
        <w:rPr>
          <w:color w:val="000000" w:themeColor="text1"/>
          <w:szCs w:val="24"/>
        </w:rPr>
        <w:t>obtain</w:t>
      </w:r>
      <w:r w:rsidR="00F20B48" w:rsidRPr="00F20B48">
        <w:rPr>
          <w:color w:val="000000" w:themeColor="text1"/>
          <w:szCs w:val="24"/>
        </w:rPr>
        <w:t xml:space="preserve"> </w:t>
      </w:r>
      <w:proofErr w:type="spellStart"/>
      <w:r w:rsidR="00F20B48">
        <w:rPr>
          <w:color w:val="000000" w:themeColor="text1"/>
          <w:szCs w:val="24"/>
        </w:rPr>
        <w:t>Oreal</w:t>
      </w:r>
      <w:r w:rsidR="00F20B48" w:rsidRPr="00F20B48">
        <w:rPr>
          <w:color w:val="000000" w:themeColor="text1"/>
          <w:szCs w:val="24"/>
        </w:rPr>
        <w:t>’s</w:t>
      </w:r>
      <w:proofErr w:type="spellEnd"/>
      <w:r w:rsidR="00F20B48" w:rsidRPr="00F20B48">
        <w:rPr>
          <w:color w:val="000000" w:themeColor="text1"/>
          <w:szCs w:val="24"/>
        </w:rPr>
        <w:t xml:space="preserve"> CCN No</w:t>
      </w:r>
      <w:r w:rsidR="00D81EFA">
        <w:rPr>
          <w:color w:val="000000" w:themeColor="text1"/>
          <w:szCs w:val="24"/>
        </w:rPr>
        <w:t>.</w:t>
      </w:r>
      <w:r w:rsidR="00F20B48" w:rsidRPr="00F20B48">
        <w:rPr>
          <w:color w:val="000000" w:themeColor="text1"/>
          <w:szCs w:val="24"/>
        </w:rPr>
        <w:t xml:space="preserve"> 20568</w:t>
      </w:r>
      <w:r w:rsidR="00F20B48" w:rsidRPr="00F20B48">
        <w:rPr>
          <w:bCs/>
          <w:color w:val="000000" w:themeColor="text1"/>
          <w:szCs w:val="24"/>
        </w:rPr>
        <w:t xml:space="preserve">. </w:t>
      </w:r>
      <w:r w:rsidR="00F20B48">
        <w:rPr>
          <w:bCs/>
          <w:color w:val="000000" w:themeColor="text1"/>
          <w:szCs w:val="24"/>
        </w:rPr>
        <w:t xml:space="preserve"> </w:t>
      </w:r>
      <w:r w:rsidR="00F20B48" w:rsidRPr="00F20B48">
        <w:rPr>
          <w:bCs/>
          <w:color w:val="000000" w:themeColor="text1"/>
          <w:szCs w:val="24"/>
        </w:rPr>
        <w:t xml:space="preserve">The requested area includes approximately </w:t>
      </w:r>
      <w:r w:rsidR="00F20B48" w:rsidRPr="00F20B48">
        <w:rPr>
          <w:rFonts w:cs="Baskerville Old Face"/>
          <w:color w:val="000000" w:themeColor="text1"/>
          <w:szCs w:val="24"/>
        </w:rPr>
        <w:t>45</w:t>
      </w:r>
      <w:r w:rsidR="00F20B48" w:rsidRPr="00F20B48">
        <w:rPr>
          <w:bCs/>
          <w:color w:val="000000" w:themeColor="text1"/>
          <w:szCs w:val="24"/>
        </w:rPr>
        <w:t xml:space="preserve"> acres and </w:t>
      </w:r>
      <w:r w:rsidR="00F20B48" w:rsidRPr="00F20B48">
        <w:rPr>
          <w:rFonts w:cs="Baskerville Old Face"/>
          <w:color w:val="000000" w:themeColor="text1"/>
          <w:szCs w:val="24"/>
        </w:rPr>
        <w:t>87</w:t>
      </w:r>
      <w:r w:rsidR="00D57458">
        <w:rPr>
          <w:bCs/>
          <w:color w:val="000000" w:themeColor="text1"/>
          <w:szCs w:val="24"/>
        </w:rPr>
        <w:t xml:space="preserve"> connections.</w:t>
      </w:r>
      <w:r w:rsidR="00EB2FC6">
        <w:rPr>
          <w:bCs/>
          <w:color w:val="000000" w:themeColor="text1"/>
          <w:szCs w:val="24"/>
        </w:rPr>
        <w:t xml:space="preserve">  Applicants filed supplemental information on June 13, 2019 and June 14, 2019.</w:t>
      </w:r>
    </w:p>
    <w:p w:rsidR="00EB2FC6" w:rsidRDefault="00EB2FC6" w:rsidP="00EB2FC6">
      <w:pPr>
        <w:spacing w:line="360" w:lineRule="auto"/>
        <w:ind w:firstLine="720"/>
      </w:pPr>
      <w:r>
        <w:t xml:space="preserve">On </w:t>
      </w:r>
      <w:r>
        <w:rPr>
          <w:szCs w:val="24"/>
        </w:rPr>
        <w:t>May 13</w:t>
      </w:r>
      <w:r w:rsidRPr="00B259BF">
        <w:rPr>
          <w:szCs w:val="24"/>
        </w:rPr>
        <w:t>, 201</w:t>
      </w:r>
      <w:r>
        <w:rPr>
          <w:szCs w:val="24"/>
        </w:rPr>
        <w:t>9</w:t>
      </w:r>
      <w:r>
        <w:t xml:space="preserve">, Order No. 2 was issued establishing a deadline of July 8, 2019 for Staff to file a </w:t>
      </w:r>
      <w:r w:rsidR="00426892">
        <w:t xml:space="preserve">supplemental </w:t>
      </w:r>
      <w:r>
        <w:t xml:space="preserve">recommendation on the administrative completeness of the application and notice and propose a procedural schedule for further processing of the application.  Therefore, this pleading is timely filed. </w:t>
      </w:r>
    </w:p>
    <w:p w:rsidR="00EB2FC6" w:rsidRDefault="00EB2FC6" w:rsidP="00EB2FC6">
      <w:pPr>
        <w:ind w:firstLine="720"/>
      </w:pPr>
    </w:p>
    <w:p w:rsidR="00EB2FC6" w:rsidRDefault="00EB2FC6" w:rsidP="00EB2FC6">
      <w:pPr>
        <w:pStyle w:val="ListParagraph"/>
        <w:numPr>
          <w:ilvl w:val="0"/>
          <w:numId w:val="10"/>
        </w:numPr>
        <w:spacing w:line="360" w:lineRule="auto"/>
        <w:jc w:val="center"/>
        <w:rPr>
          <w:b/>
        </w:rPr>
      </w:pPr>
      <w:r>
        <w:rPr>
          <w:b/>
        </w:rPr>
        <w:t>ADMINISTRATIVE COMPLETENESS</w:t>
      </w:r>
    </w:p>
    <w:p w:rsidR="00EB2FC6" w:rsidRDefault="00EB2FC6" w:rsidP="00EB2FC6">
      <w:pPr>
        <w:spacing w:line="360" w:lineRule="auto"/>
        <w:ind w:firstLine="720"/>
      </w:pPr>
      <w:r>
        <w:t xml:space="preserve">As </w:t>
      </w:r>
      <w:r w:rsidR="00D81EFA">
        <w:t>supported by</w:t>
      </w:r>
      <w:r>
        <w:t xml:space="preserve"> the attached memorandum from </w:t>
      </w:r>
      <w:r w:rsidRPr="00676922">
        <w:rPr>
          <w:szCs w:val="24"/>
        </w:rPr>
        <w:t>Fred Bednarski</w:t>
      </w:r>
      <w:r w:rsidR="00914385">
        <w:rPr>
          <w:szCs w:val="24"/>
        </w:rPr>
        <w:t xml:space="preserve"> III</w:t>
      </w:r>
      <w:r>
        <w:t xml:space="preserve"> in the Commission’s Water Utility Regulation Division, Staff has reviewed the application </w:t>
      </w:r>
      <w:r w:rsidR="00426892">
        <w:t xml:space="preserve">and supplemental information </w:t>
      </w:r>
      <w:r>
        <w:t>and recommends that the application be found administratively complete.</w:t>
      </w:r>
    </w:p>
    <w:p w:rsidR="00EB2FC6" w:rsidRDefault="00EB2FC6" w:rsidP="00EB2FC6">
      <w:pPr>
        <w:jc w:val="left"/>
        <w:rPr>
          <w:b/>
        </w:rPr>
      </w:pPr>
    </w:p>
    <w:p w:rsidR="00EB2FC6" w:rsidRDefault="00EB2FC6" w:rsidP="00EB2FC6">
      <w:pPr>
        <w:jc w:val="left"/>
        <w:rPr>
          <w:b/>
        </w:rPr>
      </w:pPr>
      <w:r>
        <w:rPr>
          <w:b/>
        </w:rPr>
        <w:br w:type="page"/>
      </w:r>
    </w:p>
    <w:p w:rsidR="00EB2FC6" w:rsidRPr="00162EED" w:rsidRDefault="00EB2FC6" w:rsidP="00EB2FC6">
      <w:pPr>
        <w:pStyle w:val="ListParagraph"/>
        <w:numPr>
          <w:ilvl w:val="0"/>
          <w:numId w:val="10"/>
        </w:numPr>
        <w:spacing w:line="360" w:lineRule="auto"/>
        <w:ind w:left="0" w:firstLine="0"/>
        <w:jc w:val="center"/>
        <w:rPr>
          <w:b/>
        </w:rPr>
      </w:pPr>
      <w:r w:rsidRPr="00162EED">
        <w:rPr>
          <w:b/>
        </w:rPr>
        <w:lastRenderedPageBreak/>
        <w:t>NOTICE</w:t>
      </w:r>
    </w:p>
    <w:p w:rsidR="00EB2FC6" w:rsidRPr="00726B11" w:rsidRDefault="00EB2FC6" w:rsidP="00EB2FC6">
      <w:pPr>
        <w:spacing w:line="360" w:lineRule="auto"/>
        <w:ind w:firstLine="720"/>
        <w:contextualSpacing/>
        <w:rPr>
          <w:bCs/>
          <w:szCs w:val="24"/>
        </w:rPr>
      </w:pPr>
      <w:r w:rsidRPr="0065114F">
        <w:rPr>
          <w:bCs/>
          <w:szCs w:val="24"/>
        </w:rPr>
        <w:t>The Commission’s notice requirement for sale, transfer, merger applications are provided by</w:t>
      </w:r>
      <w:r>
        <w:rPr>
          <w:bCs/>
          <w:szCs w:val="24"/>
        </w:rPr>
        <w:t xml:space="preserve"> 16 Texas Administrative Code (TAC) </w:t>
      </w:r>
      <w:r w:rsidRPr="0065114F">
        <w:rPr>
          <w:bCs/>
          <w:szCs w:val="24"/>
        </w:rPr>
        <w:t>§</w:t>
      </w:r>
      <w:r>
        <w:rPr>
          <w:bCs/>
          <w:szCs w:val="24"/>
        </w:rPr>
        <w:t xml:space="preserve"> 24.239</w:t>
      </w:r>
      <w:r w:rsidRPr="0065114F">
        <w:rPr>
          <w:bCs/>
          <w:szCs w:val="24"/>
        </w:rPr>
        <w:t xml:space="preserve">.  Specifically, </w:t>
      </w:r>
      <w:r w:rsidRPr="00E11BAD">
        <w:rPr>
          <w:bCs/>
          <w:szCs w:val="24"/>
        </w:rPr>
        <w:t>Staff recommends</w:t>
      </w:r>
      <w:r>
        <w:rPr>
          <w:bCs/>
          <w:szCs w:val="24"/>
        </w:rPr>
        <w:t xml:space="preserve"> that Applicants be ordered to provide notice </w:t>
      </w:r>
      <w:r w:rsidR="00D81EFA">
        <w:rPr>
          <w:bCs/>
          <w:szCs w:val="24"/>
        </w:rPr>
        <w:t>as detailed in</w:t>
      </w:r>
      <w:r>
        <w:rPr>
          <w:bCs/>
          <w:szCs w:val="24"/>
        </w:rPr>
        <w:t xml:space="preserve"> the attached memorandum of </w:t>
      </w:r>
      <w:r w:rsidRPr="00676922">
        <w:rPr>
          <w:szCs w:val="24"/>
        </w:rPr>
        <w:t>Fred Bednarski</w:t>
      </w:r>
      <w:r w:rsidR="00914385">
        <w:rPr>
          <w:szCs w:val="24"/>
        </w:rPr>
        <w:t xml:space="preserve"> III</w:t>
      </w:r>
      <w:r>
        <w:rPr>
          <w:bCs/>
          <w:szCs w:val="24"/>
        </w:rPr>
        <w:t>.</w:t>
      </w:r>
    </w:p>
    <w:p w:rsidR="00EB2FC6" w:rsidRDefault="00EB2FC6" w:rsidP="00EB2FC6">
      <w:pPr>
        <w:jc w:val="left"/>
        <w:rPr>
          <w:b/>
        </w:rPr>
      </w:pPr>
    </w:p>
    <w:p w:rsidR="00EB2FC6" w:rsidRDefault="00EB2FC6" w:rsidP="00EB2FC6">
      <w:pPr>
        <w:pStyle w:val="ListParagraph"/>
        <w:keepNext/>
        <w:numPr>
          <w:ilvl w:val="0"/>
          <w:numId w:val="10"/>
        </w:numPr>
        <w:spacing w:line="360" w:lineRule="auto"/>
        <w:ind w:left="0" w:firstLine="0"/>
        <w:jc w:val="center"/>
        <w:rPr>
          <w:b/>
        </w:rPr>
      </w:pPr>
      <w:r>
        <w:rPr>
          <w:b/>
        </w:rPr>
        <w:t>PROCEDURAL SCHEDULE</w:t>
      </w:r>
    </w:p>
    <w:p w:rsidR="00EB2FC6" w:rsidRDefault="00EB2FC6" w:rsidP="00EB2FC6">
      <w:pPr>
        <w:spacing w:line="360" w:lineRule="auto"/>
        <w:ind w:firstLine="720"/>
        <w:rPr>
          <w:szCs w:val="24"/>
        </w:rPr>
      </w:pPr>
      <w:r>
        <w:t>Staff recommends the application be found administratively complete.  Staff therefore proposes the following procedural schedule:</w:t>
      </w:r>
    </w:p>
    <w:tbl>
      <w:tblPr>
        <w:tblpPr w:leftFromText="171" w:rightFromText="171" w:vertAnchor="text"/>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518"/>
        <w:gridCol w:w="3822"/>
      </w:tblGrid>
      <w:tr w:rsidR="00EB2FC6" w:rsidTr="00633BB2">
        <w:trPr>
          <w:trHeight w:val="260"/>
        </w:trPr>
        <w:tc>
          <w:tcPr>
            <w:tcW w:w="5524" w:type="dxa"/>
            <w:tcMar>
              <w:top w:w="0" w:type="dxa"/>
              <w:left w:w="108" w:type="dxa"/>
              <w:bottom w:w="0" w:type="dxa"/>
              <w:right w:w="108" w:type="dxa"/>
            </w:tcMar>
            <w:vAlign w:val="center"/>
            <w:hideMark/>
          </w:tcPr>
          <w:p w:rsidR="00EB2FC6" w:rsidRDefault="00EB2FC6" w:rsidP="00633BB2">
            <w:pPr>
              <w:keepNext/>
              <w:spacing w:line="360" w:lineRule="auto"/>
              <w:jc w:val="center"/>
              <w:rPr>
                <w:rFonts w:ascii="Calibri" w:hAnsi="Calibri"/>
                <w:b/>
                <w:bCs/>
                <w:sz w:val="22"/>
                <w:szCs w:val="22"/>
              </w:rPr>
            </w:pPr>
            <w:r>
              <w:rPr>
                <w:b/>
                <w:bCs/>
              </w:rPr>
              <w:t>Event</w:t>
            </w:r>
          </w:p>
        </w:tc>
        <w:tc>
          <w:tcPr>
            <w:tcW w:w="3826" w:type="dxa"/>
            <w:tcMar>
              <w:top w:w="0" w:type="dxa"/>
              <w:left w:w="108" w:type="dxa"/>
              <w:bottom w:w="0" w:type="dxa"/>
              <w:right w:w="108" w:type="dxa"/>
            </w:tcMar>
            <w:hideMark/>
          </w:tcPr>
          <w:p w:rsidR="00EB2FC6" w:rsidRDefault="00EB2FC6" w:rsidP="00633BB2">
            <w:pPr>
              <w:keepNext/>
              <w:spacing w:line="360" w:lineRule="auto"/>
              <w:jc w:val="center"/>
              <w:rPr>
                <w:b/>
                <w:bCs/>
              </w:rPr>
            </w:pPr>
            <w:r>
              <w:rPr>
                <w:b/>
                <w:bCs/>
              </w:rPr>
              <w:t>Date</w:t>
            </w:r>
          </w:p>
        </w:tc>
      </w:tr>
      <w:tr w:rsidR="00EB2FC6" w:rsidTr="00633BB2">
        <w:trPr>
          <w:trHeight w:val="121"/>
        </w:trPr>
        <w:tc>
          <w:tcPr>
            <w:tcW w:w="5524" w:type="dxa"/>
            <w:tcMar>
              <w:top w:w="0" w:type="dxa"/>
              <w:left w:w="108" w:type="dxa"/>
              <w:bottom w:w="0" w:type="dxa"/>
              <w:right w:w="108" w:type="dxa"/>
            </w:tcMar>
            <w:hideMark/>
          </w:tcPr>
          <w:p w:rsidR="00EB2FC6" w:rsidRDefault="00EB2FC6" w:rsidP="00633BB2">
            <w:pPr>
              <w:autoSpaceDE w:val="0"/>
              <w:autoSpaceDN w:val="0"/>
            </w:pPr>
            <w:r>
              <w:t xml:space="preserve">Deadline for Applicants to file  proof of notice with the Commission </w:t>
            </w:r>
          </w:p>
        </w:tc>
        <w:tc>
          <w:tcPr>
            <w:tcW w:w="3826" w:type="dxa"/>
            <w:tcMar>
              <w:top w:w="0" w:type="dxa"/>
              <w:left w:w="108" w:type="dxa"/>
              <w:bottom w:w="0" w:type="dxa"/>
              <w:right w:w="108" w:type="dxa"/>
            </w:tcMar>
            <w:hideMark/>
          </w:tcPr>
          <w:p w:rsidR="00EB2FC6" w:rsidRDefault="00EB2FC6" w:rsidP="00633BB2">
            <w:pPr>
              <w:keepNext/>
            </w:pPr>
            <w:r>
              <w:t>August 22, 2019</w:t>
            </w:r>
          </w:p>
        </w:tc>
      </w:tr>
      <w:tr w:rsidR="00EB2FC6" w:rsidTr="00633BB2">
        <w:trPr>
          <w:trHeight w:val="611"/>
        </w:trPr>
        <w:tc>
          <w:tcPr>
            <w:tcW w:w="5524" w:type="dxa"/>
            <w:tcMar>
              <w:top w:w="0" w:type="dxa"/>
              <w:left w:w="108" w:type="dxa"/>
              <w:bottom w:w="0" w:type="dxa"/>
              <w:right w:w="108" w:type="dxa"/>
            </w:tcMar>
            <w:hideMark/>
          </w:tcPr>
          <w:p w:rsidR="00EB2FC6" w:rsidRDefault="00EB2FC6" w:rsidP="00633BB2">
            <w:pPr>
              <w:autoSpaceDE w:val="0"/>
              <w:autoSpaceDN w:val="0"/>
            </w:pPr>
            <w:r>
              <w:t xml:space="preserve">Deadline for Staff to file a recommendation on sufficiency of notice </w:t>
            </w:r>
          </w:p>
        </w:tc>
        <w:tc>
          <w:tcPr>
            <w:tcW w:w="3826" w:type="dxa"/>
            <w:tcMar>
              <w:top w:w="0" w:type="dxa"/>
              <w:left w:w="108" w:type="dxa"/>
              <w:bottom w:w="0" w:type="dxa"/>
              <w:right w:w="108" w:type="dxa"/>
            </w:tcMar>
            <w:hideMark/>
          </w:tcPr>
          <w:p w:rsidR="00EB2FC6" w:rsidRDefault="00EB2FC6" w:rsidP="00633BB2">
            <w:pPr>
              <w:keepNext/>
            </w:pPr>
            <w:r>
              <w:t xml:space="preserve">Within 10 days of Applicants filing proof of completed notice with the Commission  </w:t>
            </w:r>
          </w:p>
        </w:tc>
      </w:tr>
      <w:tr w:rsidR="00EB2FC6" w:rsidTr="00633BB2">
        <w:trPr>
          <w:trHeight w:val="611"/>
        </w:trPr>
        <w:tc>
          <w:tcPr>
            <w:tcW w:w="5524" w:type="dxa"/>
            <w:tcMar>
              <w:top w:w="0" w:type="dxa"/>
              <w:left w:w="108" w:type="dxa"/>
              <w:bottom w:w="0" w:type="dxa"/>
              <w:right w:w="108" w:type="dxa"/>
            </w:tcMar>
            <w:hideMark/>
          </w:tcPr>
          <w:p w:rsidR="00EB2FC6" w:rsidRDefault="00EB2FC6" w:rsidP="00633BB2">
            <w:pPr>
              <w:autoSpaceDE w:val="0"/>
              <w:autoSpaceDN w:val="0"/>
            </w:pPr>
            <w:r>
              <w:t>Deadline to intervene</w:t>
            </w:r>
          </w:p>
        </w:tc>
        <w:tc>
          <w:tcPr>
            <w:tcW w:w="3826" w:type="dxa"/>
            <w:tcMar>
              <w:top w:w="0" w:type="dxa"/>
              <w:left w:w="108" w:type="dxa"/>
              <w:bottom w:w="0" w:type="dxa"/>
              <w:right w:w="108" w:type="dxa"/>
            </w:tcMar>
            <w:hideMark/>
          </w:tcPr>
          <w:p w:rsidR="00EB2FC6" w:rsidRDefault="00EB2FC6" w:rsidP="00633BB2">
            <w:pPr>
              <w:keepNext/>
            </w:pPr>
            <w:r>
              <w:t>30 days after notice is issued</w:t>
            </w:r>
          </w:p>
        </w:tc>
      </w:tr>
    </w:tbl>
    <w:p w:rsidR="00EB2FC6" w:rsidRPr="00813AE2" w:rsidRDefault="00EB2FC6" w:rsidP="00EB2FC6">
      <w:pPr>
        <w:pStyle w:val="ListParagraph"/>
        <w:ind w:left="1080"/>
        <w:jc w:val="left"/>
        <w:rPr>
          <w:b/>
        </w:rPr>
      </w:pPr>
    </w:p>
    <w:p w:rsidR="00EB2FC6" w:rsidRDefault="00EB2FC6" w:rsidP="00EB2FC6">
      <w:pPr>
        <w:pStyle w:val="ListParagraph"/>
        <w:numPr>
          <w:ilvl w:val="0"/>
          <w:numId w:val="10"/>
        </w:numPr>
        <w:spacing w:line="360" w:lineRule="auto"/>
        <w:ind w:left="0" w:firstLine="0"/>
        <w:jc w:val="center"/>
        <w:rPr>
          <w:b/>
        </w:rPr>
      </w:pPr>
      <w:r>
        <w:rPr>
          <w:b/>
        </w:rPr>
        <w:t>CONCLUSION</w:t>
      </w:r>
    </w:p>
    <w:p w:rsidR="00EB2FC6" w:rsidRPr="009A786C" w:rsidRDefault="00EB2FC6" w:rsidP="00EB2FC6">
      <w:pPr>
        <w:spacing w:line="360" w:lineRule="auto"/>
        <w:ind w:firstLine="720"/>
      </w:pPr>
      <w:r>
        <w:t>For the reasons discussed above, Staff respectfully recommends that the application</w:t>
      </w:r>
      <w:r w:rsidR="00426892">
        <w:t>,</w:t>
      </w:r>
      <w:r>
        <w:t xml:space="preserve"> </w:t>
      </w:r>
      <w:r w:rsidR="00426892">
        <w:t>as supplemented</w:t>
      </w:r>
      <w:r w:rsidR="00D81EFA">
        <w:t>,</w:t>
      </w:r>
      <w:r w:rsidR="00426892">
        <w:t xml:space="preserve"> </w:t>
      </w:r>
      <w:r>
        <w:t xml:space="preserve">be found administratively complete, that Applicants be directed to provide notice as detailed above and in the attached memorandum, and that the procedural schedule proposed above be adopted for further processing of this docket. </w:t>
      </w:r>
    </w:p>
    <w:p w:rsidR="00CE16A2" w:rsidRDefault="00CE16A2" w:rsidP="00EB2FC6">
      <w:pPr>
        <w:autoSpaceDE w:val="0"/>
        <w:autoSpaceDN w:val="0"/>
        <w:adjustRightInd w:val="0"/>
        <w:spacing w:line="360" w:lineRule="auto"/>
      </w:pPr>
    </w:p>
    <w:p w:rsidR="00AE76A7" w:rsidRDefault="00AE76A7">
      <w:pPr>
        <w:jc w:val="left"/>
      </w:pPr>
    </w:p>
    <w:p w:rsidR="00CE69FA" w:rsidRDefault="00CE69FA">
      <w:pPr>
        <w:jc w:val="left"/>
      </w:pPr>
      <w:r>
        <w:br w:type="page"/>
      </w:r>
    </w:p>
    <w:p w:rsidR="002B4485" w:rsidRDefault="00390E2D">
      <w:pPr>
        <w:jc w:val="left"/>
      </w:pPr>
      <w:r>
        <w:lastRenderedPageBreak/>
        <w:t>Dated:</w:t>
      </w:r>
      <w:r w:rsidR="0073749F">
        <w:t xml:space="preserve"> </w:t>
      </w:r>
      <w:r w:rsidR="0073749F">
        <w:fldChar w:fldCharType="begin"/>
      </w:r>
      <w:r w:rsidR="0073749F">
        <w:instrText xml:space="preserve"> DATE \@ "MMMM d, yyyy" </w:instrText>
      </w:r>
      <w:r w:rsidR="0073749F">
        <w:fldChar w:fldCharType="separate"/>
      </w:r>
      <w:r w:rsidR="0083306E">
        <w:rPr>
          <w:noProof/>
        </w:rPr>
        <w:t>July 3, 2019</w:t>
      </w:r>
      <w:r w:rsidR="0073749F">
        <w:fldChar w:fldCharType="end"/>
      </w:r>
    </w:p>
    <w:p w:rsidR="00390E2D" w:rsidRDefault="00390E2D">
      <w:pPr>
        <w:jc w:val="left"/>
      </w:pPr>
    </w:p>
    <w:p w:rsidR="002A360E" w:rsidRDefault="00AE76A7" w:rsidP="007449FB">
      <w:pPr>
        <w:pStyle w:val="Normaldouble"/>
        <w:ind w:left="4320"/>
      </w:pPr>
      <w:r>
        <w:t>Respectfully s</w:t>
      </w:r>
      <w:r w:rsidR="002A360E">
        <w:t>ubmitted,</w:t>
      </w:r>
    </w:p>
    <w:p w:rsidR="00FB7C03" w:rsidRPr="00F95914" w:rsidRDefault="00FB7C03" w:rsidP="007449FB">
      <w:pPr>
        <w:ind w:left="4320"/>
        <w:contextualSpacing/>
        <w:rPr>
          <w:b/>
          <w:szCs w:val="24"/>
        </w:rPr>
      </w:pPr>
      <w:r w:rsidRPr="00F95914">
        <w:rPr>
          <w:b/>
          <w:szCs w:val="24"/>
        </w:rPr>
        <w:t>PUBLIC UTILITY COMMISSION OF TEXAS LEGAL DIVISION</w:t>
      </w:r>
    </w:p>
    <w:p w:rsidR="00FB7C03" w:rsidRDefault="00FB7C03" w:rsidP="007449FB">
      <w:pPr>
        <w:pStyle w:val="Normaldouble"/>
        <w:spacing w:line="240" w:lineRule="auto"/>
        <w:ind w:left="3600"/>
      </w:pPr>
    </w:p>
    <w:p w:rsidR="00FB7C03" w:rsidRDefault="00FB7C03" w:rsidP="007449FB">
      <w:pPr>
        <w:pStyle w:val="Normaldouble"/>
        <w:spacing w:line="240" w:lineRule="auto"/>
        <w:ind w:left="4320"/>
      </w:pPr>
      <w:r>
        <w:t xml:space="preserve">Margaret </w:t>
      </w:r>
      <w:proofErr w:type="spellStart"/>
      <w:r>
        <w:t>Uhlig</w:t>
      </w:r>
      <w:proofErr w:type="spellEnd"/>
      <w:r>
        <w:t xml:space="preserve"> Pemberton</w:t>
      </w:r>
    </w:p>
    <w:p w:rsidR="00FB7C03" w:rsidRDefault="00FB7C03" w:rsidP="007449FB">
      <w:pPr>
        <w:pStyle w:val="Normaldouble"/>
        <w:spacing w:line="240" w:lineRule="auto"/>
        <w:ind w:left="4320"/>
        <w:jc w:val="left"/>
      </w:pPr>
      <w:r>
        <w:t xml:space="preserve">Division Director </w:t>
      </w:r>
    </w:p>
    <w:p w:rsidR="00FB7C03" w:rsidRDefault="00FB7C03" w:rsidP="007449FB">
      <w:pPr>
        <w:pStyle w:val="Normaldouble"/>
        <w:spacing w:line="240" w:lineRule="auto"/>
        <w:ind w:left="4320"/>
      </w:pPr>
    </w:p>
    <w:p w:rsidR="00C86EE9" w:rsidRPr="009D3D56" w:rsidRDefault="00C86EE9" w:rsidP="00C86EE9">
      <w:pPr>
        <w:keepNext/>
        <w:ind w:left="4320"/>
      </w:pPr>
      <w:r w:rsidRPr="009D3D56">
        <w:t>Karen S. Hubbard</w:t>
      </w:r>
    </w:p>
    <w:p w:rsidR="00C86EE9" w:rsidRPr="000E4E78" w:rsidRDefault="00C86EE9" w:rsidP="00C86EE9">
      <w:pPr>
        <w:keepNext/>
        <w:ind w:left="4320"/>
      </w:pPr>
      <w:r>
        <w:t>Managing Attorney</w:t>
      </w:r>
    </w:p>
    <w:p w:rsidR="00C86EE9" w:rsidRPr="000E4E78" w:rsidRDefault="00C86EE9" w:rsidP="00C86EE9">
      <w:pPr>
        <w:keepNext/>
        <w:ind w:left="4320"/>
      </w:pPr>
    </w:p>
    <w:p w:rsidR="00C86EE9" w:rsidRPr="000E4E78" w:rsidRDefault="00C86EE9" w:rsidP="00C86EE9">
      <w:pPr>
        <w:keepNext/>
        <w:ind w:left="4320"/>
      </w:pPr>
    </w:p>
    <w:p w:rsidR="00C86EE9" w:rsidRPr="000E4E78" w:rsidRDefault="00C86EE9" w:rsidP="00C86EE9">
      <w:r w:rsidRPr="000E4E78">
        <w:tab/>
      </w:r>
      <w:r w:rsidRPr="000E4E78">
        <w:tab/>
      </w:r>
      <w:r w:rsidRPr="000E4E78">
        <w:tab/>
      </w:r>
      <w:r w:rsidRPr="000E4E78">
        <w:tab/>
      </w:r>
      <w:r w:rsidRPr="000E4E78">
        <w:tab/>
      </w:r>
      <w:r w:rsidRPr="000E4E78">
        <w:tab/>
        <w:t>______________________</w:t>
      </w:r>
    </w:p>
    <w:p w:rsidR="00C86EE9" w:rsidRPr="000E4E78" w:rsidRDefault="00C86EE9" w:rsidP="00C86EE9">
      <w:r w:rsidRPr="000E4E78">
        <w:tab/>
      </w:r>
      <w:r w:rsidRPr="000E4E78">
        <w:tab/>
      </w:r>
      <w:r w:rsidRPr="000E4E78">
        <w:tab/>
      </w:r>
      <w:r w:rsidRPr="000E4E78">
        <w:tab/>
      </w:r>
      <w:r w:rsidRPr="000E4E78">
        <w:tab/>
      </w:r>
      <w:r w:rsidRPr="000E4E78">
        <w:tab/>
      </w:r>
      <w:r>
        <w:t>Alexander Petak</w:t>
      </w:r>
    </w:p>
    <w:p w:rsidR="00C86EE9" w:rsidRDefault="00C86EE9" w:rsidP="00C86EE9">
      <w:r w:rsidRPr="000E4E78">
        <w:tab/>
      </w:r>
      <w:r w:rsidRPr="000E4E78">
        <w:tab/>
      </w:r>
      <w:r w:rsidRPr="000E4E78">
        <w:tab/>
      </w:r>
      <w:r w:rsidRPr="000E4E78">
        <w:tab/>
      </w:r>
      <w:r w:rsidRPr="000E4E78">
        <w:tab/>
      </w:r>
      <w:r w:rsidRPr="000E4E78">
        <w:tab/>
        <w:t xml:space="preserve">State </w:t>
      </w:r>
      <w:proofErr w:type="gramStart"/>
      <w:r w:rsidRPr="000E4E78">
        <w:t>Bar</w:t>
      </w:r>
      <w:proofErr w:type="gramEnd"/>
      <w:r w:rsidRPr="000E4E78">
        <w:t xml:space="preserve"> No. </w:t>
      </w:r>
      <w:r w:rsidRPr="0008326A">
        <w:t>24088216</w:t>
      </w:r>
    </w:p>
    <w:p w:rsidR="00C86EE9" w:rsidRPr="00C138DF" w:rsidRDefault="00C86EE9" w:rsidP="00C86EE9">
      <w:r w:rsidRPr="000E4E78">
        <w:tab/>
      </w:r>
      <w:r w:rsidRPr="000E4E78">
        <w:tab/>
      </w:r>
      <w:r w:rsidRPr="000E4E78">
        <w:tab/>
      </w:r>
      <w:r w:rsidRPr="000E4E78">
        <w:tab/>
      </w:r>
      <w:r w:rsidRPr="000E4E78">
        <w:tab/>
      </w:r>
      <w:r w:rsidRPr="000E4E78">
        <w:tab/>
      </w:r>
      <w:r w:rsidRPr="00C138DF">
        <w:t>1701 N. Congress Avenue</w:t>
      </w:r>
    </w:p>
    <w:p w:rsidR="00C86EE9" w:rsidRPr="00C138DF" w:rsidRDefault="00C86EE9" w:rsidP="00C86EE9">
      <w:r w:rsidRPr="00C138DF">
        <w:tab/>
      </w:r>
      <w:r w:rsidRPr="00C138DF">
        <w:tab/>
      </w:r>
      <w:r w:rsidRPr="00C138DF">
        <w:tab/>
      </w:r>
      <w:r w:rsidRPr="00C138DF">
        <w:tab/>
      </w:r>
      <w:r w:rsidRPr="00C138DF">
        <w:tab/>
      </w:r>
      <w:r w:rsidRPr="00C138DF">
        <w:tab/>
        <w:t>P.O. Box 13326</w:t>
      </w:r>
    </w:p>
    <w:p w:rsidR="00C86EE9" w:rsidRPr="00C138DF" w:rsidRDefault="00C86EE9" w:rsidP="00C86EE9">
      <w:r w:rsidRPr="00C138DF">
        <w:tab/>
      </w:r>
      <w:r w:rsidRPr="00C138DF">
        <w:tab/>
      </w:r>
      <w:r w:rsidRPr="00C138DF">
        <w:tab/>
      </w:r>
      <w:r w:rsidRPr="00C138DF">
        <w:tab/>
      </w:r>
      <w:r w:rsidRPr="00C138DF">
        <w:tab/>
      </w:r>
      <w:r w:rsidRPr="00C138DF">
        <w:tab/>
        <w:t>Austin, Texas 78711-3326</w:t>
      </w:r>
    </w:p>
    <w:p w:rsidR="00C86EE9" w:rsidRDefault="00C86EE9" w:rsidP="00C86EE9">
      <w:pPr>
        <w:ind w:left="3600" w:firstLine="720"/>
      </w:pPr>
      <w:r>
        <w:t>(512) 936-7377</w:t>
      </w:r>
    </w:p>
    <w:p w:rsidR="00C86EE9" w:rsidRDefault="00C86EE9" w:rsidP="00C86EE9">
      <w:pPr>
        <w:ind w:left="3600" w:firstLine="720"/>
      </w:pPr>
      <w:r w:rsidRPr="00C138DF">
        <w:t>(512) 936-7268 (facsimile)</w:t>
      </w:r>
    </w:p>
    <w:p w:rsidR="00C86EE9" w:rsidRPr="00C138DF" w:rsidRDefault="00C86EE9" w:rsidP="00C86EE9">
      <w:pPr>
        <w:ind w:left="3600" w:firstLine="720"/>
      </w:pPr>
      <w:r>
        <w:t>Alexander.Petak@puc.texas.gov</w:t>
      </w:r>
    </w:p>
    <w:p w:rsidR="00CE69FA" w:rsidRDefault="00CE69FA" w:rsidP="00CE16A2">
      <w:pPr>
        <w:pStyle w:val="Docketnumber"/>
        <w:rPr>
          <w:sz w:val="24"/>
          <w:szCs w:val="24"/>
        </w:rPr>
      </w:pPr>
    </w:p>
    <w:p w:rsidR="00CE69FA" w:rsidRDefault="00CE69FA" w:rsidP="00CE16A2">
      <w:pPr>
        <w:pStyle w:val="Docketnumber"/>
        <w:rPr>
          <w:sz w:val="24"/>
          <w:szCs w:val="24"/>
        </w:rPr>
      </w:pPr>
    </w:p>
    <w:p w:rsidR="00CE69FA" w:rsidRDefault="00CE69FA" w:rsidP="00CE16A2">
      <w:pPr>
        <w:pStyle w:val="Docketnumber"/>
        <w:rPr>
          <w:sz w:val="24"/>
          <w:szCs w:val="24"/>
        </w:rPr>
      </w:pPr>
    </w:p>
    <w:p w:rsidR="00CE69FA" w:rsidRDefault="00CE69FA" w:rsidP="00CE16A2">
      <w:pPr>
        <w:pStyle w:val="Docketnumber"/>
        <w:rPr>
          <w:sz w:val="24"/>
          <w:szCs w:val="24"/>
        </w:rPr>
      </w:pPr>
    </w:p>
    <w:p w:rsidR="00CE69FA" w:rsidRDefault="00CE69FA" w:rsidP="00CE16A2">
      <w:pPr>
        <w:pStyle w:val="Docketnumber"/>
        <w:rPr>
          <w:sz w:val="24"/>
          <w:szCs w:val="24"/>
        </w:rPr>
      </w:pPr>
    </w:p>
    <w:p w:rsidR="00CE16A2" w:rsidRDefault="00CE16A2" w:rsidP="00CE16A2">
      <w:pPr>
        <w:pStyle w:val="Docketnumber"/>
        <w:rPr>
          <w:sz w:val="24"/>
          <w:szCs w:val="24"/>
        </w:rPr>
      </w:pPr>
      <w:r>
        <w:rPr>
          <w:sz w:val="24"/>
          <w:szCs w:val="24"/>
        </w:rPr>
        <w:t>DOCKET NO. 4</w:t>
      </w:r>
      <w:r w:rsidR="002E4CD3">
        <w:rPr>
          <w:sz w:val="24"/>
          <w:szCs w:val="24"/>
        </w:rPr>
        <w:t>9</w:t>
      </w:r>
      <w:r w:rsidR="00B74298">
        <w:rPr>
          <w:sz w:val="24"/>
          <w:szCs w:val="24"/>
        </w:rPr>
        <w:t>44</w:t>
      </w:r>
      <w:r w:rsidR="002E4CD3">
        <w:rPr>
          <w:sz w:val="24"/>
          <w:szCs w:val="24"/>
        </w:rPr>
        <w:t>2</w:t>
      </w:r>
    </w:p>
    <w:p w:rsidR="00CE16A2" w:rsidRPr="00402291" w:rsidRDefault="00CE16A2" w:rsidP="00CE16A2">
      <w:pPr>
        <w:pStyle w:val="Docketnumber"/>
        <w:rPr>
          <w:sz w:val="24"/>
          <w:szCs w:val="24"/>
        </w:rPr>
      </w:pPr>
    </w:p>
    <w:p w:rsidR="00CE16A2" w:rsidRPr="004B0BB1" w:rsidRDefault="00CE16A2" w:rsidP="00CE16A2">
      <w:pPr>
        <w:keepNext/>
        <w:spacing w:line="360" w:lineRule="auto"/>
        <w:jc w:val="center"/>
        <w:rPr>
          <w:b/>
          <w:szCs w:val="24"/>
        </w:rPr>
      </w:pPr>
      <w:r w:rsidRPr="004B0BB1">
        <w:rPr>
          <w:b/>
          <w:szCs w:val="24"/>
        </w:rPr>
        <w:t>CERTIFICATE OF SERVICE</w:t>
      </w:r>
    </w:p>
    <w:p w:rsidR="00CE16A2" w:rsidRPr="004B0BB1" w:rsidRDefault="00CE16A2" w:rsidP="00CE16A2">
      <w:pPr>
        <w:keepNext/>
        <w:spacing w:line="360" w:lineRule="auto"/>
        <w:ind w:firstLine="720"/>
        <w:rPr>
          <w:szCs w:val="24"/>
        </w:rPr>
      </w:pPr>
      <w:r w:rsidRPr="004B0BB1">
        <w:rPr>
          <w:szCs w:val="24"/>
        </w:rPr>
        <w:t>I certify that a copy of this document will be served on all parties of record on</w:t>
      </w:r>
      <w:r>
        <w:rPr>
          <w:szCs w:val="24"/>
        </w:rPr>
        <w:t xml:space="preserve"> </w:t>
      </w:r>
      <w:r w:rsidR="0073749F">
        <w:rPr>
          <w:szCs w:val="24"/>
        </w:rPr>
        <w:fldChar w:fldCharType="begin"/>
      </w:r>
      <w:r w:rsidR="0073749F">
        <w:rPr>
          <w:szCs w:val="24"/>
        </w:rPr>
        <w:instrText xml:space="preserve"> DATE \@ "MMMM d, yyyy" </w:instrText>
      </w:r>
      <w:r w:rsidR="0073749F">
        <w:rPr>
          <w:szCs w:val="24"/>
        </w:rPr>
        <w:fldChar w:fldCharType="separate"/>
      </w:r>
      <w:r w:rsidR="0083306E">
        <w:rPr>
          <w:noProof/>
          <w:szCs w:val="24"/>
        </w:rPr>
        <w:t>July 3, 2019</w:t>
      </w:r>
      <w:r w:rsidR="0073749F">
        <w:rPr>
          <w:szCs w:val="24"/>
        </w:rPr>
        <w:fldChar w:fldCharType="end"/>
      </w:r>
      <w:r w:rsidRPr="004B0BB1">
        <w:rPr>
          <w:szCs w:val="24"/>
        </w:rPr>
        <w:t>, in accordance with 16 TAC § 22.74.</w:t>
      </w:r>
    </w:p>
    <w:p w:rsidR="00CE16A2" w:rsidRPr="004B0BB1" w:rsidRDefault="00CE16A2" w:rsidP="00CE16A2">
      <w:pPr>
        <w:keepNext/>
        <w:spacing w:line="360" w:lineRule="auto"/>
        <w:ind w:firstLine="720"/>
        <w:rPr>
          <w:szCs w:val="24"/>
        </w:rPr>
      </w:pPr>
    </w:p>
    <w:p w:rsidR="00CE16A2" w:rsidRPr="004B0BB1" w:rsidRDefault="00CE16A2" w:rsidP="00CE16A2">
      <w:pPr>
        <w:keepNext/>
        <w:ind w:left="4320"/>
        <w:rPr>
          <w:szCs w:val="24"/>
        </w:rPr>
      </w:pPr>
      <w:r w:rsidRPr="004B0BB1">
        <w:rPr>
          <w:szCs w:val="24"/>
        </w:rPr>
        <w:t>_____________________________</w:t>
      </w:r>
    </w:p>
    <w:p w:rsidR="0038776A" w:rsidRPr="00CE16A2" w:rsidRDefault="00C86EE9" w:rsidP="00C86EE9">
      <w:pPr>
        <w:overflowPunct w:val="0"/>
        <w:autoSpaceDE w:val="0"/>
        <w:autoSpaceDN w:val="0"/>
        <w:adjustRightInd w:val="0"/>
        <w:ind w:left="3600" w:firstLine="720"/>
        <w:jc w:val="left"/>
        <w:textAlignment w:val="baseline"/>
      </w:pPr>
      <w:r>
        <w:t>Alexander Petak</w:t>
      </w:r>
    </w:p>
    <w:sectPr w:rsidR="0038776A" w:rsidRPr="00CE16A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2C3" w:rsidRDefault="003412C3">
      <w:r>
        <w:separator/>
      </w:r>
    </w:p>
  </w:endnote>
  <w:endnote w:type="continuationSeparator" w:id="0">
    <w:p w:rsidR="003412C3" w:rsidRDefault="00341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83306E">
      <w:rPr>
        <w:rStyle w:val="PageNumber"/>
        <w:noProof/>
      </w:rPr>
      <w:t>3</w:t>
    </w:r>
    <w:r>
      <w:rPr>
        <w:rStyle w:val="PageNumber"/>
      </w:rPr>
      <w:fldChar w:fldCharType="end"/>
    </w:r>
  </w:p>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06E" w:rsidRDefault="008330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2C3" w:rsidRDefault="003412C3">
      <w:r>
        <w:separator/>
      </w:r>
    </w:p>
  </w:footnote>
  <w:footnote w:type="continuationSeparator" w:id="0">
    <w:p w:rsidR="003412C3" w:rsidRDefault="00341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06E" w:rsidRDefault="008330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06E" w:rsidRDefault="008330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06E" w:rsidRDefault="008330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C728E2"/>
    <w:multiLevelType w:val="hybridMultilevel"/>
    <w:tmpl w:val="3614F15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C15F21"/>
    <w:multiLevelType w:val="hybridMultilevel"/>
    <w:tmpl w:val="044E84FE"/>
    <w:lvl w:ilvl="0" w:tplc="2C66C47A">
      <w:start w:val="3"/>
      <w:numFmt w:val="decimal"/>
      <w:lvlText w:val="%1)"/>
      <w:lvlJc w:val="left"/>
      <w:pPr>
        <w:ind w:left="1080" w:hanging="360"/>
      </w:pPr>
      <w:rPr>
        <w:rFonts w:eastAsia="Times New Roman"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A6CB0"/>
    <w:multiLevelType w:val="hybridMultilevel"/>
    <w:tmpl w:val="F5CEAA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A4465F"/>
    <w:multiLevelType w:val="hybridMultilevel"/>
    <w:tmpl w:val="42485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3F2832EF"/>
    <w:multiLevelType w:val="hybridMultilevel"/>
    <w:tmpl w:val="78BC47A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C769C5"/>
    <w:multiLevelType w:val="hybridMultilevel"/>
    <w:tmpl w:val="E39C53B6"/>
    <w:lvl w:ilvl="0" w:tplc="04090001">
      <w:start w:val="1"/>
      <w:numFmt w:val="bullet"/>
      <w:lvlText w:val=""/>
      <w:lvlJc w:val="left"/>
      <w:pPr>
        <w:ind w:left="1080" w:hanging="360"/>
      </w:pPr>
      <w:rPr>
        <w:rFonts w:ascii="Symbol" w:hAnsi="Symbol"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8550F36"/>
    <w:multiLevelType w:val="hybridMultilevel"/>
    <w:tmpl w:val="EAEACC94"/>
    <w:lvl w:ilvl="0" w:tplc="EFE23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46B9A"/>
    <w:multiLevelType w:val="hybridMultilevel"/>
    <w:tmpl w:val="EDCAFE5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06659A2"/>
    <w:multiLevelType w:val="hybridMultilevel"/>
    <w:tmpl w:val="A566E3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31"/>
  </w:num>
  <w:num w:numId="3">
    <w:abstractNumId w:val="9"/>
  </w:num>
  <w:num w:numId="4">
    <w:abstractNumId w:val="3"/>
  </w:num>
  <w:num w:numId="5">
    <w:abstractNumId w:val="29"/>
  </w:num>
  <w:num w:numId="6">
    <w:abstractNumId w:val="28"/>
  </w:num>
  <w:num w:numId="7">
    <w:abstractNumId w:val="13"/>
  </w:num>
  <w:num w:numId="8">
    <w:abstractNumId w:val="14"/>
  </w:num>
  <w:num w:numId="9">
    <w:abstractNumId w:val="22"/>
  </w:num>
  <w:num w:numId="10">
    <w:abstractNumId w:val="21"/>
  </w:num>
  <w:num w:numId="11">
    <w:abstractNumId w:val="17"/>
  </w:num>
  <w:num w:numId="12">
    <w:abstractNumId w:val="5"/>
  </w:num>
  <w:num w:numId="13">
    <w:abstractNumId w:val="30"/>
  </w:num>
  <w:num w:numId="14">
    <w:abstractNumId w:val="15"/>
  </w:num>
  <w:num w:numId="15">
    <w:abstractNumId w:val="26"/>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0"/>
  </w:num>
  <w:num w:numId="19">
    <w:abstractNumId w:val="23"/>
  </w:num>
  <w:num w:numId="20">
    <w:abstractNumId w:val="6"/>
  </w:num>
  <w:num w:numId="21">
    <w:abstractNumId w:val="0"/>
  </w:num>
  <w:num w:numId="22">
    <w:abstractNumId w:val="12"/>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lvlOverride w:ilvl="2"/>
    <w:lvlOverride w:ilvl="3"/>
    <w:lvlOverride w:ilvl="4"/>
    <w:lvlOverride w:ilvl="5"/>
    <w:lvlOverride w:ilvl="6"/>
    <w:lvlOverride w:ilvl="7"/>
    <w:lvlOverride w:ilvl="8"/>
  </w:num>
  <w:num w:numId="27">
    <w:abstractNumId w:val="11"/>
  </w:num>
  <w:num w:numId="28">
    <w:abstractNumId w:val="19"/>
  </w:num>
  <w:num w:numId="29">
    <w:abstractNumId w:val="24"/>
  </w:num>
  <w:num w:numId="30">
    <w:abstractNumId w:val="1"/>
  </w:num>
  <w:num w:numId="31">
    <w:abstractNumId w:val="7"/>
  </w:num>
  <w:num w:numId="32">
    <w:abstractNumId w:val="4"/>
  </w:num>
  <w:num w:numId="33">
    <w:abstractNumId w:val="16"/>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17332"/>
    <w:rsid w:val="00022774"/>
    <w:rsid w:val="000233F8"/>
    <w:rsid w:val="00045794"/>
    <w:rsid w:val="00050EC3"/>
    <w:rsid w:val="00051D96"/>
    <w:rsid w:val="000621BB"/>
    <w:rsid w:val="00072056"/>
    <w:rsid w:val="00072FE5"/>
    <w:rsid w:val="000767DB"/>
    <w:rsid w:val="000857EC"/>
    <w:rsid w:val="000917F4"/>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55D7"/>
    <w:rsid w:val="00136A46"/>
    <w:rsid w:val="001370E3"/>
    <w:rsid w:val="00143BAC"/>
    <w:rsid w:val="00143DBB"/>
    <w:rsid w:val="00147053"/>
    <w:rsid w:val="00147F12"/>
    <w:rsid w:val="00151409"/>
    <w:rsid w:val="00152E43"/>
    <w:rsid w:val="001616EC"/>
    <w:rsid w:val="00162210"/>
    <w:rsid w:val="00166EF5"/>
    <w:rsid w:val="0016707F"/>
    <w:rsid w:val="00167865"/>
    <w:rsid w:val="00167B9A"/>
    <w:rsid w:val="00170B51"/>
    <w:rsid w:val="00170C23"/>
    <w:rsid w:val="001711C0"/>
    <w:rsid w:val="0017204A"/>
    <w:rsid w:val="00172793"/>
    <w:rsid w:val="00176D68"/>
    <w:rsid w:val="0018059D"/>
    <w:rsid w:val="00197531"/>
    <w:rsid w:val="001A2D16"/>
    <w:rsid w:val="001A5941"/>
    <w:rsid w:val="001A7DBE"/>
    <w:rsid w:val="001B0D9A"/>
    <w:rsid w:val="001C0EBF"/>
    <w:rsid w:val="001C28A6"/>
    <w:rsid w:val="001C38BF"/>
    <w:rsid w:val="001C3BDA"/>
    <w:rsid w:val="001D0EFA"/>
    <w:rsid w:val="001E0547"/>
    <w:rsid w:val="001E1E75"/>
    <w:rsid w:val="001E55D1"/>
    <w:rsid w:val="001F5FDD"/>
    <w:rsid w:val="00201516"/>
    <w:rsid w:val="0020243D"/>
    <w:rsid w:val="00202636"/>
    <w:rsid w:val="002034B3"/>
    <w:rsid w:val="0020473E"/>
    <w:rsid w:val="00214C28"/>
    <w:rsid w:val="0021567A"/>
    <w:rsid w:val="00217977"/>
    <w:rsid w:val="002202EB"/>
    <w:rsid w:val="0022173D"/>
    <w:rsid w:val="002241EF"/>
    <w:rsid w:val="00226C69"/>
    <w:rsid w:val="00227044"/>
    <w:rsid w:val="00230182"/>
    <w:rsid w:val="00230417"/>
    <w:rsid w:val="0023091D"/>
    <w:rsid w:val="002329B6"/>
    <w:rsid w:val="00240DCE"/>
    <w:rsid w:val="00242560"/>
    <w:rsid w:val="0024377E"/>
    <w:rsid w:val="00247F89"/>
    <w:rsid w:val="00253FE6"/>
    <w:rsid w:val="0025700B"/>
    <w:rsid w:val="00261AFE"/>
    <w:rsid w:val="00270C7B"/>
    <w:rsid w:val="00271524"/>
    <w:rsid w:val="00272208"/>
    <w:rsid w:val="00280B0F"/>
    <w:rsid w:val="00282897"/>
    <w:rsid w:val="00283F39"/>
    <w:rsid w:val="00285A49"/>
    <w:rsid w:val="00286D26"/>
    <w:rsid w:val="00286FAA"/>
    <w:rsid w:val="0029005F"/>
    <w:rsid w:val="00296BA8"/>
    <w:rsid w:val="002A360E"/>
    <w:rsid w:val="002A4485"/>
    <w:rsid w:val="002A4C69"/>
    <w:rsid w:val="002B4485"/>
    <w:rsid w:val="002B65AC"/>
    <w:rsid w:val="002B6FF8"/>
    <w:rsid w:val="002C263C"/>
    <w:rsid w:val="002C4C90"/>
    <w:rsid w:val="002C4C99"/>
    <w:rsid w:val="002C5D86"/>
    <w:rsid w:val="002D170C"/>
    <w:rsid w:val="002D3A76"/>
    <w:rsid w:val="002D481E"/>
    <w:rsid w:val="002D543A"/>
    <w:rsid w:val="002E45FE"/>
    <w:rsid w:val="002E4CD3"/>
    <w:rsid w:val="002E749D"/>
    <w:rsid w:val="002F08B6"/>
    <w:rsid w:val="002F479D"/>
    <w:rsid w:val="003021A2"/>
    <w:rsid w:val="003033F1"/>
    <w:rsid w:val="00303A45"/>
    <w:rsid w:val="00305298"/>
    <w:rsid w:val="00307FE3"/>
    <w:rsid w:val="0031377E"/>
    <w:rsid w:val="00316ABF"/>
    <w:rsid w:val="003215AD"/>
    <w:rsid w:val="00326625"/>
    <w:rsid w:val="00332458"/>
    <w:rsid w:val="003346A4"/>
    <w:rsid w:val="00336ACF"/>
    <w:rsid w:val="003412C3"/>
    <w:rsid w:val="00341854"/>
    <w:rsid w:val="003455B0"/>
    <w:rsid w:val="003558A8"/>
    <w:rsid w:val="00357C92"/>
    <w:rsid w:val="003602F6"/>
    <w:rsid w:val="00360A0C"/>
    <w:rsid w:val="00362772"/>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B12A2"/>
    <w:rsid w:val="003B6280"/>
    <w:rsid w:val="003B6307"/>
    <w:rsid w:val="003B7656"/>
    <w:rsid w:val="003C0C4B"/>
    <w:rsid w:val="003C0E04"/>
    <w:rsid w:val="003C6393"/>
    <w:rsid w:val="003D152A"/>
    <w:rsid w:val="003D1D6C"/>
    <w:rsid w:val="003D6EE4"/>
    <w:rsid w:val="003E1AA5"/>
    <w:rsid w:val="003E7A59"/>
    <w:rsid w:val="003F72A0"/>
    <w:rsid w:val="0040180F"/>
    <w:rsid w:val="00403B88"/>
    <w:rsid w:val="00404493"/>
    <w:rsid w:val="004123CD"/>
    <w:rsid w:val="0041248F"/>
    <w:rsid w:val="00413B4E"/>
    <w:rsid w:val="00414B92"/>
    <w:rsid w:val="00420D14"/>
    <w:rsid w:val="00422A05"/>
    <w:rsid w:val="00422C7F"/>
    <w:rsid w:val="00423664"/>
    <w:rsid w:val="004259C2"/>
    <w:rsid w:val="00426892"/>
    <w:rsid w:val="00427C0A"/>
    <w:rsid w:val="00431973"/>
    <w:rsid w:val="00434247"/>
    <w:rsid w:val="00435C56"/>
    <w:rsid w:val="00437F1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619"/>
    <w:rsid w:val="00485D02"/>
    <w:rsid w:val="00485D9D"/>
    <w:rsid w:val="00490341"/>
    <w:rsid w:val="00490A9A"/>
    <w:rsid w:val="00492C92"/>
    <w:rsid w:val="004933EC"/>
    <w:rsid w:val="004A184D"/>
    <w:rsid w:val="004A25AE"/>
    <w:rsid w:val="004A4C04"/>
    <w:rsid w:val="004B4A42"/>
    <w:rsid w:val="004C4866"/>
    <w:rsid w:val="004D20DD"/>
    <w:rsid w:val="004D5E0E"/>
    <w:rsid w:val="004E0AF3"/>
    <w:rsid w:val="004E170B"/>
    <w:rsid w:val="004E4207"/>
    <w:rsid w:val="004E5152"/>
    <w:rsid w:val="004E563C"/>
    <w:rsid w:val="004F3113"/>
    <w:rsid w:val="005024E1"/>
    <w:rsid w:val="00517C97"/>
    <w:rsid w:val="00535DF6"/>
    <w:rsid w:val="00537D6F"/>
    <w:rsid w:val="0054012D"/>
    <w:rsid w:val="005528A6"/>
    <w:rsid w:val="00553BD2"/>
    <w:rsid w:val="00555370"/>
    <w:rsid w:val="00555E35"/>
    <w:rsid w:val="005617AE"/>
    <w:rsid w:val="0057620A"/>
    <w:rsid w:val="0058352B"/>
    <w:rsid w:val="00587716"/>
    <w:rsid w:val="0059197A"/>
    <w:rsid w:val="00595FDD"/>
    <w:rsid w:val="0059639F"/>
    <w:rsid w:val="00596A01"/>
    <w:rsid w:val="00596DB2"/>
    <w:rsid w:val="005A31F1"/>
    <w:rsid w:val="005A652A"/>
    <w:rsid w:val="005B600D"/>
    <w:rsid w:val="005B6597"/>
    <w:rsid w:val="005B76D0"/>
    <w:rsid w:val="005B7B7B"/>
    <w:rsid w:val="005C5115"/>
    <w:rsid w:val="005D0E47"/>
    <w:rsid w:val="005E2C48"/>
    <w:rsid w:val="005E6559"/>
    <w:rsid w:val="005E77DC"/>
    <w:rsid w:val="005F09CB"/>
    <w:rsid w:val="005F1497"/>
    <w:rsid w:val="005F3965"/>
    <w:rsid w:val="005F4F7A"/>
    <w:rsid w:val="00600055"/>
    <w:rsid w:val="006017D7"/>
    <w:rsid w:val="0060359F"/>
    <w:rsid w:val="006102D3"/>
    <w:rsid w:val="006105A0"/>
    <w:rsid w:val="00612E0D"/>
    <w:rsid w:val="00615565"/>
    <w:rsid w:val="006159E0"/>
    <w:rsid w:val="0061677C"/>
    <w:rsid w:val="00621AF5"/>
    <w:rsid w:val="00633065"/>
    <w:rsid w:val="0064292A"/>
    <w:rsid w:val="006470FE"/>
    <w:rsid w:val="00650A71"/>
    <w:rsid w:val="0065114F"/>
    <w:rsid w:val="0065334E"/>
    <w:rsid w:val="006570BC"/>
    <w:rsid w:val="0065730C"/>
    <w:rsid w:val="00662506"/>
    <w:rsid w:val="0066299F"/>
    <w:rsid w:val="00662F0A"/>
    <w:rsid w:val="006639AD"/>
    <w:rsid w:val="006651F5"/>
    <w:rsid w:val="0066794B"/>
    <w:rsid w:val="00672B9B"/>
    <w:rsid w:val="0068771C"/>
    <w:rsid w:val="00687DD6"/>
    <w:rsid w:val="00687ECC"/>
    <w:rsid w:val="00692AD3"/>
    <w:rsid w:val="006964B5"/>
    <w:rsid w:val="006A105D"/>
    <w:rsid w:val="006B0D61"/>
    <w:rsid w:val="006C2E8A"/>
    <w:rsid w:val="006C376D"/>
    <w:rsid w:val="006D13DF"/>
    <w:rsid w:val="006D3B00"/>
    <w:rsid w:val="006D7DB2"/>
    <w:rsid w:val="006E3070"/>
    <w:rsid w:val="006E6D50"/>
    <w:rsid w:val="006E72CB"/>
    <w:rsid w:val="006F2425"/>
    <w:rsid w:val="006F3A4D"/>
    <w:rsid w:val="006F3BE8"/>
    <w:rsid w:val="00701F55"/>
    <w:rsid w:val="007028F4"/>
    <w:rsid w:val="007035E0"/>
    <w:rsid w:val="00706EA0"/>
    <w:rsid w:val="0071409A"/>
    <w:rsid w:val="007154AA"/>
    <w:rsid w:val="00721484"/>
    <w:rsid w:val="00726B11"/>
    <w:rsid w:val="007271CB"/>
    <w:rsid w:val="00734222"/>
    <w:rsid w:val="00735FE0"/>
    <w:rsid w:val="00736E45"/>
    <w:rsid w:val="0073749F"/>
    <w:rsid w:val="00743CE0"/>
    <w:rsid w:val="007449FB"/>
    <w:rsid w:val="00745A19"/>
    <w:rsid w:val="00745F27"/>
    <w:rsid w:val="007467E4"/>
    <w:rsid w:val="0075215A"/>
    <w:rsid w:val="00752A91"/>
    <w:rsid w:val="0075420D"/>
    <w:rsid w:val="007602A7"/>
    <w:rsid w:val="007636DB"/>
    <w:rsid w:val="00765020"/>
    <w:rsid w:val="00766674"/>
    <w:rsid w:val="007717F6"/>
    <w:rsid w:val="007726C7"/>
    <w:rsid w:val="007805C5"/>
    <w:rsid w:val="00785B05"/>
    <w:rsid w:val="00786FB9"/>
    <w:rsid w:val="00786FBB"/>
    <w:rsid w:val="00791658"/>
    <w:rsid w:val="007972AD"/>
    <w:rsid w:val="007A38A3"/>
    <w:rsid w:val="007A5F84"/>
    <w:rsid w:val="007B1473"/>
    <w:rsid w:val="007B5AE9"/>
    <w:rsid w:val="007B7FB8"/>
    <w:rsid w:val="007C074A"/>
    <w:rsid w:val="007C26C6"/>
    <w:rsid w:val="007C6863"/>
    <w:rsid w:val="007C7DCC"/>
    <w:rsid w:val="007D0D8B"/>
    <w:rsid w:val="007D190D"/>
    <w:rsid w:val="007D21B3"/>
    <w:rsid w:val="007D2BF7"/>
    <w:rsid w:val="007D4FDA"/>
    <w:rsid w:val="007D59AE"/>
    <w:rsid w:val="007D6179"/>
    <w:rsid w:val="007E4620"/>
    <w:rsid w:val="007E4FD6"/>
    <w:rsid w:val="007F05DA"/>
    <w:rsid w:val="007F19FD"/>
    <w:rsid w:val="007F61A5"/>
    <w:rsid w:val="007F7062"/>
    <w:rsid w:val="0080064A"/>
    <w:rsid w:val="00805FB2"/>
    <w:rsid w:val="00813959"/>
    <w:rsid w:val="00813AE2"/>
    <w:rsid w:val="008146C8"/>
    <w:rsid w:val="008153A0"/>
    <w:rsid w:val="00827E46"/>
    <w:rsid w:val="0083306E"/>
    <w:rsid w:val="00834601"/>
    <w:rsid w:val="00835889"/>
    <w:rsid w:val="00854779"/>
    <w:rsid w:val="00854EC6"/>
    <w:rsid w:val="00855A5A"/>
    <w:rsid w:val="008624F4"/>
    <w:rsid w:val="0086680E"/>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8F3813"/>
    <w:rsid w:val="00903852"/>
    <w:rsid w:val="00906C49"/>
    <w:rsid w:val="00911CA1"/>
    <w:rsid w:val="00914385"/>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6B9E"/>
    <w:rsid w:val="00977089"/>
    <w:rsid w:val="00991476"/>
    <w:rsid w:val="00994752"/>
    <w:rsid w:val="00996951"/>
    <w:rsid w:val="009A498F"/>
    <w:rsid w:val="009A6563"/>
    <w:rsid w:val="009A6AA5"/>
    <w:rsid w:val="009A7E13"/>
    <w:rsid w:val="009B0C68"/>
    <w:rsid w:val="009B0D86"/>
    <w:rsid w:val="009B2317"/>
    <w:rsid w:val="009B2BE7"/>
    <w:rsid w:val="009B303C"/>
    <w:rsid w:val="009B3451"/>
    <w:rsid w:val="009B4782"/>
    <w:rsid w:val="009B61E3"/>
    <w:rsid w:val="009C1544"/>
    <w:rsid w:val="009C690A"/>
    <w:rsid w:val="009C7832"/>
    <w:rsid w:val="009E3093"/>
    <w:rsid w:val="009E324E"/>
    <w:rsid w:val="009E3A90"/>
    <w:rsid w:val="009E4865"/>
    <w:rsid w:val="009E53B8"/>
    <w:rsid w:val="009E68FE"/>
    <w:rsid w:val="009F3C45"/>
    <w:rsid w:val="009F4CE6"/>
    <w:rsid w:val="009F6913"/>
    <w:rsid w:val="009F6C74"/>
    <w:rsid w:val="00A1058B"/>
    <w:rsid w:val="00A1461F"/>
    <w:rsid w:val="00A1685B"/>
    <w:rsid w:val="00A20D1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A74"/>
    <w:rsid w:val="00AC5BD9"/>
    <w:rsid w:val="00AD1E9F"/>
    <w:rsid w:val="00AD256F"/>
    <w:rsid w:val="00AD27C1"/>
    <w:rsid w:val="00AE1CB0"/>
    <w:rsid w:val="00AE4383"/>
    <w:rsid w:val="00AE4F84"/>
    <w:rsid w:val="00AE597A"/>
    <w:rsid w:val="00AE76A7"/>
    <w:rsid w:val="00AF3657"/>
    <w:rsid w:val="00B01365"/>
    <w:rsid w:val="00B1063A"/>
    <w:rsid w:val="00B12542"/>
    <w:rsid w:val="00B15170"/>
    <w:rsid w:val="00B259BF"/>
    <w:rsid w:val="00B26DE3"/>
    <w:rsid w:val="00B34890"/>
    <w:rsid w:val="00B34E9C"/>
    <w:rsid w:val="00B435B5"/>
    <w:rsid w:val="00B43827"/>
    <w:rsid w:val="00B43A8C"/>
    <w:rsid w:val="00B510F6"/>
    <w:rsid w:val="00B564B1"/>
    <w:rsid w:val="00B564B6"/>
    <w:rsid w:val="00B5710C"/>
    <w:rsid w:val="00B60060"/>
    <w:rsid w:val="00B60332"/>
    <w:rsid w:val="00B60618"/>
    <w:rsid w:val="00B651B9"/>
    <w:rsid w:val="00B71A98"/>
    <w:rsid w:val="00B74298"/>
    <w:rsid w:val="00B801E5"/>
    <w:rsid w:val="00B82BFE"/>
    <w:rsid w:val="00B867A0"/>
    <w:rsid w:val="00B937C0"/>
    <w:rsid w:val="00B95568"/>
    <w:rsid w:val="00B955C6"/>
    <w:rsid w:val="00B971AD"/>
    <w:rsid w:val="00BA0223"/>
    <w:rsid w:val="00BA139E"/>
    <w:rsid w:val="00BA175C"/>
    <w:rsid w:val="00BA684F"/>
    <w:rsid w:val="00BB0FE8"/>
    <w:rsid w:val="00BC010F"/>
    <w:rsid w:val="00BC4E5F"/>
    <w:rsid w:val="00BC587A"/>
    <w:rsid w:val="00BD02EB"/>
    <w:rsid w:val="00BD1CEC"/>
    <w:rsid w:val="00BD1E4A"/>
    <w:rsid w:val="00BD2203"/>
    <w:rsid w:val="00BD3D7A"/>
    <w:rsid w:val="00BD6741"/>
    <w:rsid w:val="00BE0033"/>
    <w:rsid w:val="00BE3D22"/>
    <w:rsid w:val="00BE5426"/>
    <w:rsid w:val="00BE64B8"/>
    <w:rsid w:val="00BE6646"/>
    <w:rsid w:val="00BE67F2"/>
    <w:rsid w:val="00BF63C1"/>
    <w:rsid w:val="00BF68C1"/>
    <w:rsid w:val="00BF68C9"/>
    <w:rsid w:val="00C10544"/>
    <w:rsid w:val="00C17953"/>
    <w:rsid w:val="00C21D78"/>
    <w:rsid w:val="00C22363"/>
    <w:rsid w:val="00C22F7D"/>
    <w:rsid w:val="00C23AFC"/>
    <w:rsid w:val="00C23DA4"/>
    <w:rsid w:val="00C25FEB"/>
    <w:rsid w:val="00C34BFD"/>
    <w:rsid w:val="00C417D0"/>
    <w:rsid w:val="00C42950"/>
    <w:rsid w:val="00C442AE"/>
    <w:rsid w:val="00C46876"/>
    <w:rsid w:val="00C472A2"/>
    <w:rsid w:val="00C52FA8"/>
    <w:rsid w:val="00C541E5"/>
    <w:rsid w:val="00C55671"/>
    <w:rsid w:val="00C603C3"/>
    <w:rsid w:val="00C61F66"/>
    <w:rsid w:val="00C64532"/>
    <w:rsid w:val="00C66CFD"/>
    <w:rsid w:val="00C7196E"/>
    <w:rsid w:val="00C76D48"/>
    <w:rsid w:val="00C8364A"/>
    <w:rsid w:val="00C86EE9"/>
    <w:rsid w:val="00CA05B1"/>
    <w:rsid w:val="00CA3F65"/>
    <w:rsid w:val="00CB13E6"/>
    <w:rsid w:val="00CB1923"/>
    <w:rsid w:val="00CB3671"/>
    <w:rsid w:val="00CB6492"/>
    <w:rsid w:val="00CC1CAA"/>
    <w:rsid w:val="00CC22BE"/>
    <w:rsid w:val="00CC2E19"/>
    <w:rsid w:val="00CC3603"/>
    <w:rsid w:val="00CC45F3"/>
    <w:rsid w:val="00CD7193"/>
    <w:rsid w:val="00CE16A2"/>
    <w:rsid w:val="00CE16ED"/>
    <w:rsid w:val="00CE69FA"/>
    <w:rsid w:val="00CE6EF2"/>
    <w:rsid w:val="00CE70D1"/>
    <w:rsid w:val="00D01DC2"/>
    <w:rsid w:val="00D02A2B"/>
    <w:rsid w:val="00D03766"/>
    <w:rsid w:val="00D11758"/>
    <w:rsid w:val="00D12BA5"/>
    <w:rsid w:val="00D207FC"/>
    <w:rsid w:val="00D2238A"/>
    <w:rsid w:val="00D32DFB"/>
    <w:rsid w:val="00D33BD9"/>
    <w:rsid w:val="00D35DEF"/>
    <w:rsid w:val="00D44CF6"/>
    <w:rsid w:val="00D4502E"/>
    <w:rsid w:val="00D500A5"/>
    <w:rsid w:val="00D52A4A"/>
    <w:rsid w:val="00D57458"/>
    <w:rsid w:val="00D61912"/>
    <w:rsid w:val="00D61BC0"/>
    <w:rsid w:val="00D66AF2"/>
    <w:rsid w:val="00D67195"/>
    <w:rsid w:val="00D6798F"/>
    <w:rsid w:val="00D7340F"/>
    <w:rsid w:val="00D75599"/>
    <w:rsid w:val="00D769C2"/>
    <w:rsid w:val="00D80559"/>
    <w:rsid w:val="00D81EFA"/>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733E"/>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46AB"/>
    <w:rsid w:val="00E57EBE"/>
    <w:rsid w:val="00E60E28"/>
    <w:rsid w:val="00E752FC"/>
    <w:rsid w:val="00E77066"/>
    <w:rsid w:val="00E770E2"/>
    <w:rsid w:val="00E87ACF"/>
    <w:rsid w:val="00EA1E82"/>
    <w:rsid w:val="00EA3D0E"/>
    <w:rsid w:val="00EA42E6"/>
    <w:rsid w:val="00EA5AE1"/>
    <w:rsid w:val="00EB2FC6"/>
    <w:rsid w:val="00EB3D39"/>
    <w:rsid w:val="00EB55D9"/>
    <w:rsid w:val="00EC0921"/>
    <w:rsid w:val="00EC5E5D"/>
    <w:rsid w:val="00ED3908"/>
    <w:rsid w:val="00ED705B"/>
    <w:rsid w:val="00EE349A"/>
    <w:rsid w:val="00EE6EF1"/>
    <w:rsid w:val="00EF39CA"/>
    <w:rsid w:val="00F0023D"/>
    <w:rsid w:val="00F013C0"/>
    <w:rsid w:val="00F06133"/>
    <w:rsid w:val="00F121A6"/>
    <w:rsid w:val="00F16117"/>
    <w:rsid w:val="00F20B48"/>
    <w:rsid w:val="00F26DAF"/>
    <w:rsid w:val="00F27DD3"/>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309B"/>
    <w:rsid w:val="00F94F2F"/>
    <w:rsid w:val="00FA038D"/>
    <w:rsid w:val="00FB21E9"/>
    <w:rsid w:val="00FB5783"/>
    <w:rsid w:val="00FB7C03"/>
    <w:rsid w:val="00FC04B0"/>
    <w:rsid w:val="00FC174D"/>
    <w:rsid w:val="00FC2FC0"/>
    <w:rsid w:val="00FC40D6"/>
    <w:rsid w:val="00FD2228"/>
    <w:rsid w:val="00FD2A8C"/>
    <w:rsid w:val="00FD4D05"/>
    <w:rsid w:val="00FE0444"/>
    <w:rsid w:val="00FE3A8F"/>
    <w:rsid w:val="00FE710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12A2B-D72C-4349-9F77-D308F3156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3177</Characters>
  <Application>Microsoft Office Word</Application>
  <DocSecurity>0</DocSecurity>
  <Lines>26</Lines>
  <Paragraphs>7</Paragraphs>
  <ScaleCrop>false</ScaleCrop>
  <Company/>
  <LinksUpToDate>false</LinksUpToDate>
  <CharactersWithSpaces>3681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2019-07-03T13:28:00Z</dcterms:created>
  <dcterms:modified xsi:type="dcterms:W3CDTF">2019-07-03T13:28:00Z</dcterms:modified>
</cp:coreProperties>
</file>